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B5" w:rsidRDefault="003D41B5" w:rsidP="003D41B5">
      <w:pPr>
        <w:pStyle w:val="a3"/>
        <w:shd w:val="clear" w:color="auto" w:fill="FFFFFF"/>
        <w:spacing w:before="0" w:beforeAutospacing="0" w:after="0" w:afterAutospacing="0" w:line="187" w:lineRule="atLeast"/>
        <w:jc w:val="right"/>
        <w:rPr>
          <w:rFonts w:ascii="inherit" w:hAnsi="inherit" w:cs="Arial"/>
          <w:color w:val="202021"/>
          <w:sz w:val="14"/>
          <w:szCs w:val="14"/>
        </w:rPr>
      </w:pPr>
      <w:r>
        <w:rPr>
          <w:color w:val="000000"/>
          <w:bdr w:val="none" w:sz="0" w:space="0" w:color="auto" w:frame="1"/>
        </w:rPr>
        <w:t>Приложение к постановлению</w:t>
      </w:r>
    </w:p>
    <w:p w:rsidR="003D41B5" w:rsidRDefault="003D41B5" w:rsidP="003D41B5">
      <w:pPr>
        <w:pStyle w:val="a3"/>
        <w:shd w:val="clear" w:color="auto" w:fill="FFFFFF"/>
        <w:spacing w:before="0" w:beforeAutospacing="0" w:after="0" w:afterAutospacing="0" w:line="187" w:lineRule="atLeast"/>
        <w:jc w:val="right"/>
        <w:rPr>
          <w:rFonts w:ascii="inherit" w:hAnsi="inherit" w:cs="Arial"/>
          <w:color w:val="202021"/>
          <w:sz w:val="14"/>
          <w:szCs w:val="14"/>
        </w:rPr>
      </w:pPr>
      <w:r>
        <w:rPr>
          <w:color w:val="000000"/>
          <w:bdr w:val="none" w:sz="0" w:space="0" w:color="auto" w:frame="1"/>
        </w:rPr>
        <w:t>Президиума Профсоюза </w:t>
      </w:r>
    </w:p>
    <w:p w:rsidR="003D41B5" w:rsidRDefault="003D41B5" w:rsidP="003D41B5">
      <w:pPr>
        <w:pStyle w:val="a3"/>
        <w:shd w:val="clear" w:color="auto" w:fill="FFFFFF"/>
        <w:spacing w:before="0" w:beforeAutospacing="0" w:after="0" w:afterAutospacing="0" w:line="187" w:lineRule="atLeast"/>
        <w:jc w:val="right"/>
        <w:rPr>
          <w:rFonts w:ascii="inherit" w:hAnsi="inherit" w:cs="Arial"/>
          <w:color w:val="202021"/>
          <w:sz w:val="14"/>
          <w:szCs w:val="14"/>
        </w:rPr>
      </w:pPr>
      <w:r>
        <w:rPr>
          <w:rFonts w:ascii="inherit" w:hAnsi="inherit"/>
          <w:color w:val="000000"/>
          <w:bdr w:val="none" w:sz="0" w:space="0" w:color="auto" w:frame="1"/>
        </w:rPr>
        <w:t>от 03 декабря 2015г.   № 1-8</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36"/>
          <w:szCs w:val="36"/>
          <w:bdr w:val="none" w:sz="0" w:space="0" w:color="auto" w:frame="1"/>
        </w:rPr>
        <w:t>Положение</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36"/>
          <w:szCs w:val="36"/>
          <w:bdr w:val="none" w:sz="0" w:space="0" w:color="auto" w:frame="1"/>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при несчастном случае на производстве, повлекшем за собой получение пострадавшим инвалидности или его смерть</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rFonts w:ascii="inherit" w:hAnsi="inherit" w:cs="Arial"/>
          <w:color w:val="202021"/>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1.Общие положения</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Настоящее Положение определяет размер и условия предоставления денежной выплаты членам Общероссийского профессионального союза работников государственных учреждений и общественного обслуживания Российской Федерации (далее – Профсоюз) при несчастном случае на производстве, повлекшем за собой получение пострадавшим инвалидности или его смерть.</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27"/>
          <w:szCs w:val="27"/>
          <w:bdr w:val="none" w:sz="0" w:space="0" w:color="auto" w:frame="1"/>
        </w:rPr>
        <w:t>Денежные выплаты производятся за счет средств Профсоюза в 10-дневный срок со дня принятия соответствующего решения на основании документов, указанных в пункте 3 настоящего Положения, и являются разовыми.</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2. Условия получения денежной выплаты при несчастных случаях на производстве</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Денежные выплаты осуществляются при несчастных случаях на производстве, в результате которых пострадавшими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w:t>
      </w:r>
      <w:proofErr w:type="gramStart"/>
      <w:r>
        <w:rPr>
          <w:color w:val="000000"/>
          <w:sz w:val="27"/>
          <w:szCs w:val="27"/>
          <w:bdr w:val="none" w:sz="0" w:space="0" w:color="auto" w:frame="1"/>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стойкую утрату ими трудоспособности (инвалидность) либо смерть пострадавших, на основании акта по форме Н-1 (для военнослужащих (сотрудников) — документа служебной проверки по факту гибели или получения увечья).</w:t>
      </w:r>
      <w:r>
        <w:rPr>
          <w:rFonts w:ascii="inherit" w:hAnsi="inherit" w:cs="Arial"/>
          <w:color w:val="202021"/>
          <w:sz w:val="14"/>
          <w:szCs w:val="14"/>
        </w:rPr>
        <w:t> </w:t>
      </w:r>
      <w:r>
        <w:rPr>
          <w:color w:val="000000"/>
          <w:sz w:val="27"/>
          <w:szCs w:val="27"/>
          <w:bdr w:val="none" w:sz="0" w:space="0" w:color="auto" w:frame="1"/>
        </w:rPr>
        <w:t> </w:t>
      </w:r>
      <w:proofErr w:type="gramEnd"/>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lastRenderedPageBreak/>
        <w:t>3. Порядок предоставления денежной выплаты при несчастных случаях на производстве</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Для получения денежной выплаты в связи с несчастным случаем на производстве председателем  региональной (межрегиональной) организации Профсоюза направляется Председателю Профсоюза сопроводительное письмо с указанием даты несчастного случая на производстве, фамилии, имени и отчества пострадавшего, наименования первичной профсоюзной организации, в которой пострадавший состоял на профсоюзном учете, с приложением следующих документов:</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копия акта по форме Н-1 (для военнослужащих (сотрудников) — копия документа служебной проверки по факту гибели или получения увечья);</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в случае гибели – копия свидетельства ЗАГС о смерти;</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в случае получения инвалидности – копия справки медико-социальной экспертной комиссии (для военнослужащих (сотрудников) - копия справки военно-врачебной комиссии);</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копия учетной карточки пострадавшего члена Профсоюза;</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копия заявления на предоставление денежной выплаты при несчастных случаях на производстве пострадавшему (его законному представителю или иному доверенному лицу), а при несчастном случае со смертельным исходом – лицам, состоящим с погибшим в близком родстве, на имя председателя комитета региональной организации Профсоюза.</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Все копии документов заверяются печатью региональной (межрегиональной) организации Профсоюза.</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color w:val="000000"/>
          <w:sz w:val="48"/>
          <w:szCs w:val="48"/>
          <w:bdr w:val="none" w:sz="0" w:space="0" w:color="auto" w:frame="1"/>
        </w:rPr>
        <w:t>          </w:t>
      </w:r>
      <w:r>
        <w:rPr>
          <w:rStyle w:val="a4"/>
          <w:color w:val="000000"/>
          <w:sz w:val="27"/>
          <w:szCs w:val="27"/>
          <w:bdr w:val="none" w:sz="0" w:space="0" w:color="auto" w:frame="1"/>
        </w:rPr>
        <w:t>4. Размер денежной выплаты при несчастных случаях на производстве</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Размер денежной выплаты при несчастных случаях на производстве со смертельным исходом составляет 45 000 руб.</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Размер денежной выплаты при тяжелых несчастных случаях на производстве, повлекших за собой получение:</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первой группы инвалидности – 45 000 руб.,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второй группы инвалидности – 35 000 руб.</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третьей группы инвалидности – 25 000 руб.</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Средства для денежной выплаты при несчастных случаях на производстве, направляются в комитеты региональных организаций Профсоюза, которые производят выплаты заявителям.</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Копии документов о вручении денежной выплаты направляются в финансовый отдел Аппарата ЦК Профсоюза течении трех дней.</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Положение вводится с 01 января 2016 г.</w:t>
      </w:r>
      <w:r>
        <w:rPr>
          <w:rFonts w:ascii="inherit" w:hAnsi="inherit" w:cs="Arial"/>
          <w:color w:val="202021"/>
          <w:sz w:val="14"/>
          <w:szCs w:val="14"/>
        </w:rPr>
        <w:t> </w:t>
      </w:r>
      <w:r>
        <w:rPr>
          <w:color w:val="000000"/>
          <w:sz w:val="27"/>
          <w:szCs w:val="27"/>
          <w:bdr w:val="none" w:sz="0" w:space="0" w:color="auto" w:frame="1"/>
        </w:rPr>
        <w:t> </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5. Причины отказа предоставления денежной выплаты</w:t>
      </w:r>
    </w:p>
    <w:p w:rsidR="003D41B5" w:rsidRDefault="003D41B5" w:rsidP="003D41B5">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lastRenderedPageBreak/>
        <w:t>при несчастных случаях на производстве</w:t>
      </w:r>
    </w:p>
    <w:p w:rsidR="003D41B5" w:rsidRDefault="003D41B5" w:rsidP="003D41B5">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48"/>
          <w:szCs w:val="48"/>
          <w:bdr w:val="none" w:sz="0" w:space="0" w:color="auto" w:frame="1"/>
        </w:rPr>
        <w:t>         </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Денежная выплата при несчастных случаях на производстве, повлекших за собой получение пострадавшим инвалидности или его смерть не производится если:</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смерть наступила вследствие общего заболевания или самоубийства, подтвержденного в установленном порядке соответственно медицинской организацией, органами следствия или судом;</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или иные токсические вещества;</w:t>
      </w:r>
    </w:p>
    <w:p w:rsidR="003D41B5" w:rsidRDefault="003D41B5" w:rsidP="003D41B5">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Pr>
          <w:rFonts w:ascii="inherit" w:hAnsi="inherit" w:cs="Arial"/>
          <w:color w:val="202021"/>
          <w:sz w:val="14"/>
          <w:szCs w:val="14"/>
        </w:rPr>
        <w:t> </w:t>
      </w:r>
      <w:r>
        <w:rPr>
          <w:color w:val="000000"/>
          <w:sz w:val="48"/>
          <w:szCs w:val="48"/>
          <w:bdr w:val="none" w:sz="0" w:space="0" w:color="auto" w:frame="1"/>
        </w:rPr>
        <w:t> </w:t>
      </w:r>
      <w:r>
        <w:rPr>
          <w:rFonts w:ascii="inherit" w:hAnsi="inherit" w:cs="Arial"/>
          <w:color w:val="202021"/>
          <w:sz w:val="14"/>
          <w:szCs w:val="14"/>
        </w:rPr>
        <w:t> </w:t>
      </w:r>
      <w:r>
        <w:rPr>
          <w:color w:val="000000"/>
          <w:sz w:val="48"/>
          <w:szCs w:val="48"/>
          <w:bdr w:val="none" w:sz="0" w:space="0" w:color="auto" w:frame="1"/>
        </w:rPr>
        <w:t> </w:t>
      </w:r>
      <w:r>
        <w:rPr>
          <w:rFonts w:ascii="inherit" w:hAnsi="inherit" w:cs="Arial"/>
          <w:color w:val="202021"/>
          <w:sz w:val="14"/>
          <w:szCs w:val="14"/>
        </w:rPr>
        <w:t> </w:t>
      </w:r>
      <w:r>
        <w:rPr>
          <w:color w:val="000000"/>
          <w:sz w:val="48"/>
          <w:szCs w:val="48"/>
          <w:bdr w:val="none" w:sz="0" w:space="0" w:color="auto" w:frame="1"/>
        </w:rPr>
        <w:t>           </w:t>
      </w:r>
      <w:r>
        <w:rPr>
          <w:rFonts w:ascii="inherit" w:hAnsi="inherit" w:cs="Arial"/>
          <w:color w:val="202021"/>
          <w:sz w:val="14"/>
          <w:szCs w:val="14"/>
        </w:rPr>
        <w:t> </w:t>
      </w:r>
      <w:r>
        <w:rPr>
          <w:color w:val="000000"/>
          <w:sz w:val="48"/>
          <w:szCs w:val="48"/>
          <w:bdr w:val="none" w:sz="0" w:space="0" w:color="auto" w:frame="1"/>
        </w:rPr>
        <w:t> </w:t>
      </w:r>
    </w:p>
    <w:p w:rsidR="002C3FF0" w:rsidRDefault="002C3FF0"/>
    <w:sectPr w:rsidR="002C3FF0" w:rsidSect="002C3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1B5"/>
    <w:rsid w:val="002C3FF0"/>
    <w:rsid w:val="003D41B5"/>
    <w:rsid w:val="0061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1B5"/>
    <w:rPr>
      <w:b/>
      <w:bCs/>
    </w:rPr>
  </w:style>
</w:styles>
</file>

<file path=word/webSettings.xml><?xml version="1.0" encoding="utf-8"?>
<w:webSettings xmlns:r="http://schemas.openxmlformats.org/officeDocument/2006/relationships" xmlns:w="http://schemas.openxmlformats.org/wordprocessingml/2006/main">
  <w:divs>
    <w:div w:id="523978598">
      <w:bodyDiv w:val="1"/>
      <w:marLeft w:val="0"/>
      <w:marRight w:val="0"/>
      <w:marTop w:val="0"/>
      <w:marBottom w:val="0"/>
      <w:divBdr>
        <w:top w:val="none" w:sz="0" w:space="0" w:color="auto"/>
        <w:left w:val="none" w:sz="0" w:space="0" w:color="auto"/>
        <w:bottom w:val="none" w:sz="0" w:space="0" w:color="auto"/>
        <w:right w:val="none" w:sz="0" w:space="0" w:color="auto"/>
      </w:divBdr>
      <w:divsChild>
        <w:div w:id="1754929056">
          <w:marLeft w:val="0"/>
          <w:marRight w:val="0"/>
          <w:marTop w:val="60"/>
          <w:marBottom w:val="0"/>
          <w:divBdr>
            <w:top w:val="none" w:sz="0" w:space="0" w:color="auto"/>
            <w:left w:val="none" w:sz="0" w:space="0" w:color="auto"/>
            <w:bottom w:val="none" w:sz="0" w:space="0" w:color="auto"/>
            <w:right w:val="none" w:sz="0" w:space="0" w:color="auto"/>
          </w:divBdr>
          <w:divsChild>
            <w:div w:id="1821848646">
              <w:marLeft w:val="2856"/>
              <w:marRight w:val="0"/>
              <w:marTop w:val="0"/>
              <w:marBottom w:val="0"/>
              <w:divBdr>
                <w:top w:val="none" w:sz="0" w:space="0" w:color="auto"/>
                <w:left w:val="none" w:sz="0" w:space="0" w:color="auto"/>
                <w:bottom w:val="none" w:sz="0" w:space="0" w:color="auto"/>
                <w:right w:val="none" w:sz="0" w:space="0" w:color="auto"/>
              </w:divBdr>
              <w:divsChild>
                <w:div w:id="790978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612</Words>
  <Characters>4442</Characters>
  <Application>Microsoft Office Word</Application>
  <DocSecurity>0</DocSecurity>
  <Lines>92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Назина ВИ</dc:creator>
  <cp:lastModifiedBy>Назина ВИ</cp:lastModifiedBy>
  <cp:revision>1</cp:revision>
  <dcterms:created xsi:type="dcterms:W3CDTF">2021-12-10T03:29:00Z</dcterms:created>
  <dcterms:modified xsi:type="dcterms:W3CDTF">2021-12-10T03:40:00Z</dcterms:modified>
</cp:coreProperties>
</file>